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0"/>
      </w:tblGrid>
      <w:tr w:rsidR="00DA2410" w14:paraId="15798564" w14:textId="77777777">
        <w:tblPrEx>
          <w:tblCellMar>
            <w:top w:w="0" w:type="dxa"/>
            <w:bottom w:w="0" w:type="dxa"/>
          </w:tblCellMar>
        </w:tblPrEx>
        <w:tc>
          <w:tcPr>
            <w:tcW w:w="13400" w:type="dxa"/>
            <w:tcMar>
              <w:right w:w="800" w:type="nil"/>
            </w:tcMar>
            <w:vAlign w:val="center"/>
          </w:tcPr>
          <w:p w14:paraId="07926000" w14:textId="77777777" w:rsidR="00DA2410" w:rsidRDefault="00DA2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 Light" w:hAnsi="Helvetica Neue Light" w:cs="Helvetica Neue Light"/>
                <w:color w:val="262626"/>
                <w:sz w:val="40"/>
                <w:szCs w:val="40"/>
              </w:rPr>
            </w:pPr>
            <w:hyperlink r:id="rId5" w:history="1">
              <w:r>
                <w:rPr>
                  <w:rFonts w:ascii="Helvetica Neue Light" w:hAnsi="Helvetica Neue Light" w:cs="Helvetica Neue Light"/>
                  <w:color w:val="262626"/>
                  <w:sz w:val="40"/>
                  <w:szCs w:val="40"/>
                </w:rPr>
                <w:t>Vinitaly and the City 2018, dove il vino è glamour e social!</w:t>
              </w:r>
            </w:hyperlink>
          </w:p>
        </w:tc>
      </w:tr>
    </w:tbl>
    <w:p w14:paraId="71FF194D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</w:p>
    <w:p w14:paraId="627AA637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noProof/>
          <w:color w:val="20175C"/>
          <w:sz w:val="28"/>
          <w:szCs w:val="28"/>
        </w:rPr>
        <w:drawing>
          <wp:inline distT="0" distB="0" distL="0" distR="0" wp14:anchorId="04FC44AE" wp14:editId="5CE36F4C">
            <wp:extent cx="5080000" cy="2540000"/>
            <wp:effectExtent l="0" t="0" r="0" b="0"/>
            <wp:docPr id="1" name="Immagin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786F1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511081CC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Da venerdì 13 a lunedì 16 aprile 2018 , quattro giorni di eventi da vivere anche sui social e fuori città, con Vinitaly and the City a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Verona, Bardolino, Valeggio e Soave.</w:t>
      </w:r>
    </w:p>
    <w:p w14:paraId="01505C6F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02F6C254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Diventato ormai un appuntamento fisso per gli appassionati, il programma del fuori salone di Vinitaly si conferma coinvolgente, con il suo mix di wine&amp;food, cultura e spettacolo. </w:t>
      </w:r>
    </w:p>
    <w:p w14:paraId="4F89C63D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73870090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Anche quest’anno le degustazioni, il servizio e la descrizione organolettica dei vini è stato affidato alla consolidata professionalità dei Sommelier della </w:t>
      </w:r>
      <w:hyperlink r:id="rId8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FISAR – Federazione Italiana Sommelier Albergatori Ristoratori.</w:t>
        </w:r>
      </w:hyperlink>
    </w:p>
    <w:p w14:paraId="1D2D8335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760F5B7F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Se il business è in fiera, per i wine lover c’è il fuori salone </w:t>
      </w:r>
      <w:hyperlink r:id="rId9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Vinitaly and the City</w:t>
        </w:r>
      </w:hyperlink>
      <w:r>
        <w:rPr>
          <w:rFonts w:ascii="Verdana" w:hAnsi="Verdana" w:cs="Verdana"/>
          <w:color w:val="262626"/>
          <w:sz w:val="28"/>
          <w:szCs w:val="28"/>
        </w:rPr>
        <w:t>, nelle piazze del centro storico di Verona. Ogni piazza è legata ad una regione italiana; ad unirle un percorso che parte da Piazza Bra, di fianco all’Arena, dove verrà consegnato un “wine passport” da far vidimare ad ogni tappa.</w:t>
      </w:r>
    </w:p>
    <w:p w14:paraId="46360FC5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2307E37E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Il </w:t>
      </w:r>
      <w:hyperlink r:id="rId10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programma</w:t>
        </w:r>
      </w:hyperlink>
      <w:r>
        <w:rPr>
          <w:rFonts w:ascii="Verdana" w:hAnsi="Verdana" w:cs="Verdana"/>
          <w:color w:val="262626"/>
          <w:sz w:val="28"/>
          <w:szCs w:val="28"/>
        </w:rPr>
        <w:t xml:space="preserve"> prevede degustazioni wine&amp;food presso gli stand, oltre a un calendario di degustazioni guidate, incontri culturali e spettacoli musicali. </w:t>
      </w:r>
    </w:p>
    <w:p w14:paraId="00AF13F9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579DD79A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lastRenderedPageBreak/>
        <w:t xml:space="preserve">Tra gli eventi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Sorsi d’Autore</w:t>
      </w:r>
      <w:r>
        <w:rPr>
          <w:rFonts w:ascii="Verdana" w:hAnsi="Verdana" w:cs="Verdana"/>
          <w:color w:val="262626"/>
          <w:sz w:val="28"/>
          <w:szCs w:val="28"/>
        </w:rPr>
        <w:t xml:space="preserve">, che nello splendido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Cortile del Mercato Vecchio</w:t>
      </w:r>
      <w:r>
        <w:rPr>
          <w:rFonts w:ascii="Verdana" w:hAnsi="Verdana" w:cs="Verdana"/>
          <w:color w:val="262626"/>
          <w:sz w:val="28"/>
          <w:szCs w:val="28"/>
        </w:rPr>
        <w:t xml:space="preserve"> propone assaggi di pregiati vini in compagnia dei migliori autori del panorama editoriale italiano, divulgatori, attori.</w:t>
      </w:r>
    </w:p>
    <w:p w14:paraId="5D6505DD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079EC934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>Appuntamento con la scienza a “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GoTo Science</w:t>
      </w:r>
      <w:r>
        <w:rPr>
          <w:rFonts w:ascii="Verdana" w:hAnsi="Verdana" w:cs="Verdana"/>
          <w:color w:val="262626"/>
          <w:sz w:val="28"/>
          <w:szCs w:val="28"/>
        </w:rPr>
        <w:t xml:space="preserve"> – con un gioco di parole che mescola il goto di vino veronese con l’inglese negli spazi della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Loggia di Frà Giocondo</w:t>
      </w:r>
      <w:r>
        <w:rPr>
          <w:rFonts w:ascii="Verdana" w:hAnsi="Verdana" w:cs="Verdana"/>
          <w:color w:val="262626"/>
          <w:sz w:val="28"/>
          <w:szCs w:val="28"/>
        </w:rPr>
        <w:t>. Il format ideato dall’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Università di Verona</w:t>
      </w:r>
      <w:r>
        <w:rPr>
          <w:rFonts w:ascii="Verdana" w:hAnsi="Verdana" w:cs="Verdana"/>
          <w:color w:val="262626"/>
          <w:sz w:val="28"/>
          <w:szCs w:val="28"/>
        </w:rPr>
        <w:t xml:space="preserve"> porta la ricerca – dalla medicina alle scienze umane, dall’economia alla biotecnologia – fuori dalle aule universitarie, raccontandola davanti a un buon vino, mostrando quanta scienza sia condensata in un bicchiere, ammirando le opere d’arte in cui il vino è raffigurato, spiegando le strategie di marketing che hanno reso il vino italiano così competitivo sul mercato mondiale o approfondendo il rapporto tra vino e salute.</w:t>
      </w:r>
    </w:p>
    <w:p w14:paraId="7199822A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292380E4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Vinitaly and the City offre anche la prospettiva di una degustazione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a 80 metri di altezza con vista panoramica di Verona dalla Torre dei Lamberti</w:t>
      </w:r>
      <w:r>
        <w:rPr>
          <w:rFonts w:ascii="Verdana" w:hAnsi="Verdana" w:cs="Verdana"/>
          <w:color w:val="262626"/>
          <w:sz w:val="28"/>
          <w:szCs w:val="28"/>
        </w:rPr>
        <w:t>, ad accesso gratuito per i possessori del ticket degustazione.</w:t>
      </w:r>
    </w:p>
    <w:p w14:paraId="52147994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7688F8EE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Verdana" w:hAnsi="Verdana" w:cs="Verdana"/>
          <w:color w:val="262626"/>
          <w:sz w:val="28"/>
          <w:szCs w:val="28"/>
        </w:rPr>
        <w:t xml:space="preserve">Con lo stesso format, Vinitaly and the City viene proposto nelle stesse date anche a </w:t>
      </w:r>
      <w:r>
        <w:rPr>
          <w:rFonts w:ascii="Verdana" w:hAnsi="Verdana" w:cs="Verdana"/>
          <w:b/>
          <w:bCs/>
          <w:color w:val="262626"/>
          <w:sz w:val="28"/>
          <w:szCs w:val="28"/>
        </w:rPr>
        <w:t>Bardolino, sul lago di Garda, a Valeggio sul Mincio nell'entroterra gardesano, e a Soave, splendido borgo medievale ai piedi della Lessinia.</w:t>
      </w:r>
    </w:p>
    <w:p w14:paraId="7FC2BE50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6D0C0D01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hyperlink r:id="rId11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Vinitaly and the City</w:t>
        </w:r>
      </w:hyperlink>
      <w:r>
        <w:rPr>
          <w:rFonts w:ascii="Verdana" w:hAnsi="Verdana" w:cs="Verdana"/>
          <w:color w:val="262626"/>
          <w:sz w:val="28"/>
          <w:szCs w:val="28"/>
        </w:rPr>
        <w:t xml:space="preserve"> è tutto da condividere sui </w:t>
      </w:r>
      <w:hyperlink r:id="rId12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social</w:t>
        </w:r>
      </w:hyperlink>
      <w:r>
        <w:rPr>
          <w:rFonts w:ascii="Verdana" w:hAnsi="Verdana" w:cs="Verdana"/>
          <w:color w:val="262626"/>
          <w:sz w:val="28"/>
          <w:szCs w:val="28"/>
        </w:rPr>
        <w:t xml:space="preserve">.  E per i più smart la possibilità di unirsi al social media team di Vinitaly and the City e diventare un </w:t>
      </w:r>
      <w:hyperlink r:id="rId13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Official Ambassador di Vinitaly and the City</w:t>
        </w:r>
      </w:hyperlink>
      <w:r>
        <w:rPr>
          <w:rFonts w:ascii="Verdana" w:hAnsi="Verdana" w:cs="Verdana"/>
          <w:b/>
          <w:bCs/>
          <w:color w:val="6B006D"/>
          <w:sz w:val="28"/>
          <w:szCs w:val="28"/>
        </w:rPr>
        <w:t>.</w:t>
      </w:r>
    </w:p>
    <w:p w14:paraId="025BC8A4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262626"/>
          <w:sz w:val="28"/>
          <w:szCs w:val="28"/>
        </w:rPr>
      </w:pPr>
    </w:p>
    <w:p w14:paraId="162CF700" w14:textId="77777777" w:rsidR="00DA2410" w:rsidRDefault="00DA2410" w:rsidP="00DA2410">
      <w:pPr>
        <w:widowControl w:val="0"/>
        <w:autoSpaceDE w:val="0"/>
        <w:autoSpaceDN w:val="0"/>
        <w:adjustRightInd w:val="0"/>
        <w:jc w:val="both"/>
        <w:rPr>
          <w:rFonts w:ascii="Helvetica Neue Light" w:hAnsi="Helvetica Neue Light" w:cs="Helvetica Neue Light"/>
          <w:color w:val="262626"/>
          <w:sz w:val="28"/>
          <w:szCs w:val="28"/>
        </w:rPr>
      </w:pPr>
      <w:hyperlink r:id="rId14" w:history="1">
        <w:r>
          <w:rPr>
            <w:rFonts w:ascii="Verdana" w:hAnsi="Verdana" w:cs="Verdana"/>
            <w:b/>
            <w:bCs/>
            <w:color w:val="6B006D"/>
            <w:sz w:val="28"/>
            <w:szCs w:val="28"/>
          </w:rPr>
          <w:t>Roberto Rabachino</w:t>
        </w:r>
      </w:hyperlink>
    </w:p>
    <w:p w14:paraId="560C700D" w14:textId="77777777" w:rsidR="00BB209D" w:rsidRDefault="00BB209D"/>
    <w:p w14:paraId="36338448" w14:textId="77777777" w:rsidR="008066A9" w:rsidRDefault="008066A9"/>
    <w:p w14:paraId="716684A9" w14:textId="77777777" w:rsidR="008066A9" w:rsidRDefault="008066A9">
      <w:r>
        <w:rPr>
          <w:rFonts w:ascii="Helvetica" w:hAnsi="Helvetica" w:cs="Helvetica"/>
          <w:color w:val="386EFF"/>
          <w:sz w:val="36"/>
          <w:szCs w:val="36"/>
          <w:u w:val="single" w:color="386EFF"/>
        </w:rPr>
        <w:t>https://rabachino.blogspot.it/2018/04/vinitaly-and-city-2018-dove-il-vino-e.html</w:t>
      </w:r>
      <w:bookmarkStart w:id="0" w:name="_GoBack"/>
      <w:bookmarkEnd w:id="0"/>
    </w:p>
    <w:sectPr w:rsidR="008066A9" w:rsidSect="00510CC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10"/>
    <w:rsid w:val="005D5CAB"/>
    <w:rsid w:val="008066A9"/>
    <w:rsid w:val="00BB209D"/>
    <w:rsid w:val="00DA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4F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vinitalyandthecity.com/" TargetMode="External"/><Relationship Id="rId12" Type="http://schemas.openxmlformats.org/officeDocument/2006/relationships/hyperlink" Target="https://www.vinitalyandthecity.com/social-team-2/" TargetMode="External"/><Relationship Id="rId13" Type="http://schemas.openxmlformats.org/officeDocument/2006/relationships/hyperlink" Target="https://www.vinitalyandthecity.com/social-team-2/" TargetMode="External"/><Relationship Id="rId14" Type="http://schemas.openxmlformats.org/officeDocument/2006/relationships/hyperlink" Target="http://www.rabachino.info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abachino.blogspot.com/2018/04/vinitaly-and-city-2018-dove-il-vino-e.html" TargetMode="External"/><Relationship Id="rId6" Type="http://schemas.openxmlformats.org/officeDocument/2006/relationships/hyperlink" Target="https://2.bp.blogspot.com/-ObS5X3Y8JwQ/WsrmtqbwMDI/AAAAAAAABcQ/sJ7h8VfBTEoLUWhFzSLPhNoym1k1sxJQgCLcBGAs/s1600/1a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www.fisar.org/" TargetMode="External"/><Relationship Id="rId9" Type="http://schemas.openxmlformats.org/officeDocument/2006/relationships/hyperlink" Target="http://www.vinitalyandthecity.com/" TargetMode="External"/><Relationship Id="rId10" Type="http://schemas.openxmlformats.org/officeDocument/2006/relationships/hyperlink" Target="https://www.vinitalyandthecity.com/programm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</dc:creator>
  <cp:keywords/>
  <dc:description/>
  <cp:lastModifiedBy>gatto</cp:lastModifiedBy>
  <cp:revision>2</cp:revision>
  <dcterms:created xsi:type="dcterms:W3CDTF">2018-04-12T05:42:00Z</dcterms:created>
  <dcterms:modified xsi:type="dcterms:W3CDTF">2018-04-12T05:42:00Z</dcterms:modified>
</cp:coreProperties>
</file>